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05" w:rsidRPr="00815405" w:rsidRDefault="00815405" w:rsidP="00815405">
      <w:pPr>
        <w:autoSpaceDE/>
        <w:autoSpaceDN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815405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Физические лица могут уплатить </w:t>
      </w:r>
    </w:p>
    <w:p w:rsidR="00815405" w:rsidRPr="00815405" w:rsidRDefault="00815405" w:rsidP="00815405">
      <w:pPr>
        <w:autoSpaceDE/>
        <w:autoSpaceDN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815405">
        <w:rPr>
          <w:rFonts w:ascii="Times New Roman" w:hAnsi="Times New Roman" w:cs="Times New Roman"/>
          <w:b/>
          <w:bCs/>
          <w:kern w:val="36"/>
          <w:sz w:val="32"/>
          <w:szCs w:val="32"/>
        </w:rPr>
        <w:t>имущественные налоги авансом</w:t>
      </w:r>
    </w:p>
    <w:p w:rsidR="005E6D8C" w:rsidRDefault="005E6D8C" w:rsidP="005E6D8C">
      <w:pPr>
        <w:autoSpaceDE/>
        <w:autoSpaceDN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405" w:rsidRPr="00815405" w:rsidRDefault="00815405" w:rsidP="00C25A9E">
      <w:pPr>
        <w:autoSpaceDE/>
        <w:autoSpaceDN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815405">
        <w:rPr>
          <w:rFonts w:ascii="Times New Roman" w:hAnsi="Times New Roman" w:cs="Times New Roman"/>
          <w:sz w:val="26"/>
          <w:szCs w:val="26"/>
        </w:rPr>
        <w:t>С 1 января 2019 г</w:t>
      </w:r>
      <w:bookmarkStart w:id="0" w:name="_GoBack"/>
      <w:bookmarkEnd w:id="0"/>
      <w:r w:rsidRPr="00815405">
        <w:rPr>
          <w:rFonts w:ascii="Times New Roman" w:hAnsi="Times New Roman" w:cs="Times New Roman"/>
          <w:sz w:val="26"/>
          <w:szCs w:val="26"/>
        </w:rPr>
        <w:t>ода у физических лиц появилась возможность добровольно перечислять единый налоговый платеж, из которого последовательно списывается определенная сумма в счет предстоящей оплаты имущественных налогов либо в счет уплаты недоимки по указанным налогам и (или) задолженности по соответствующим пеням.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Единый налоговый платеж физического лица (далее - ЕНП) - денежные средства, добровольно перечисляемые в бюджетную систему Российской Федерации налогоплательщиком - физическим лицом, либо за него третьим лицом, в счет исполнения обязанности по уплате транспортного налога, земельного налога и (или) налога на имущество физических лиц (ст.45.1 НК РФ).</w:t>
      </w:r>
    </w:p>
    <w:p w:rsidR="00815405" w:rsidRPr="00815405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Новый порядок позволяет налогоплательщику упростить процедуру уплаты имущественных налогов посредством уменьшения количества платежей (по видам платежей и по налоговым периодам), минимизирует вероятность ошибок при ее осуществлении.</w:t>
      </w:r>
      <w:r w:rsidRPr="0081540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 xml:space="preserve">ЕНП не исключает право налогоплательщика уплачивать налоги по существующей схеме, т.е. по каждому налогу отдельно. ЕНП может быть перечислен физическим лицом одной суммой или частями, в том числе авансом, в любое время, в том числе до получения налогового уведомления. 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Все дальнейшие действия по погашению имеющихся обязательств налогоплательщика по уплате имущественных налогов по месту нахождения соответствующих объектов налогообложения, в том числе находящихся на территориях различных субъектов Российской Федерации, производятся налоговым органом самостоятельно.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В случае, если у налогоплательщика имеется недоимка или задолженность по соответствующим пеням и процентам по налогам, в первую очередь, суммы будут зачтены в счет их погашения, о чем налогоплательщик будет проинформирован дополнительно.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Сформировать платежный документ на уплату единого налогового платежа можно с помощью сервисов</w:t>
      </w:r>
      <w:r w:rsidRPr="00815405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5E6D8C">
        <w:rPr>
          <w:rFonts w:ascii="Times New Roman" w:eastAsiaTheme="minorEastAsia" w:hAnsi="Times New Roman" w:cs="Times New Roman"/>
          <w:sz w:val="26"/>
          <w:szCs w:val="26"/>
        </w:rPr>
        <w:t xml:space="preserve">на сайте ФНС России «Личный кабинет налогоплательщика для физических лиц», «Уплата налогов, страховых взносов физических лиц», «Уплата налогов за третьих лиц», «Заполнение платежного поручения». 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b/>
          <w:sz w:val="26"/>
          <w:szCs w:val="26"/>
        </w:rPr>
        <w:t>Реквизиты для перечисления единого налогового платежа физического лица по месту жительства (месту пребывания)</w:t>
      </w:r>
      <w:r w:rsidRPr="005E6D8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5E6D8C">
        <w:rPr>
          <w:rFonts w:ascii="Times New Roman" w:eastAsiaTheme="minorEastAsia" w:hAnsi="Times New Roman" w:cs="Times New Roman"/>
          <w:b/>
          <w:sz w:val="26"/>
          <w:szCs w:val="26"/>
        </w:rPr>
        <w:t>на территории Красноярского края</w:t>
      </w:r>
      <w:r w:rsidRPr="005E6D8C"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Банк получателя: Отделение Красноярск г. Красноярск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БИК: 040407001;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Счет получателя: 40101810600000010001;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Получатель: УФК по Красноярскому краю (Межрайонная ИФНС России №7 по Красноярскому краю); ИНН 2448009176, КПП 244801001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 xml:space="preserve">ОКТМО – по месту жительства налогоплательщика (месту пребывания), а при отсутствии по месту нахождения одного из принадлежащих объектов </w:t>
      </w:r>
    </w:p>
    <w:p w:rsidR="00815405" w:rsidRPr="005E6D8C" w:rsidRDefault="00815405" w:rsidP="00C25A9E">
      <w:pPr>
        <w:widowControl w:val="0"/>
        <w:adjustRightInd w:val="0"/>
        <w:spacing w:after="12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5E6D8C">
        <w:rPr>
          <w:rFonts w:ascii="Times New Roman" w:eastAsiaTheme="minorEastAsia" w:hAnsi="Times New Roman" w:cs="Times New Roman"/>
          <w:sz w:val="26"/>
          <w:szCs w:val="26"/>
        </w:rPr>
        <w:t>КБК 182 1 06 07000 01 1000 110</w:t>
      </w:r>
    </w:p>
    <w:p w:rsidR="00336DE2" w:rsidRPr="00975B15" w:rsidRDefault="00336DE2" w:rsidP="005E6D8C">
      <w:pPr>
        <w:spacing w:after="120"/>
      </w:pPr>
    </w:p>
    <w:sectPr w:rsidR="00336DE2" w:rsidRPr="00975B15" w:rsidSect="00DF622B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67"/>
    <w:multiLevelType w:val="multilevel"/>
    <w:tmpl w:val="C91A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E3194"/>
    <w:multiLevelType w:val="multilevel"/>
    <w:tmpl w:val="5EC8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3"/>
    <w:rsid w:val="000A6E7B"/>
    <w:rsid w:val="001F525B"/>
    <w:rsid w:val="00336DE2"/>
    <w:rsid w:val="005E6D8C"/>
    <w:rsid w:val="00626447"/>
    <w:rsid w:val="00815405"/>
    <w:rsid w:val="008E511E"/>
    <w:rsid w:val="00975B15"/>
    <w:rsid w:val="00B43F78"/>
    <w:rsid w:val="00C25A9E"/>
    <w:rsid w:val="00D37E53"/>
    <w:rsid w:val="00D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ED702C-FEEC-47B9-8AAE-20DA2BD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1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F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3F78"/>
    <w:rPr>
      <w:color w:val="0000FF"/>
      <w:u w:val="single"/>
    </w:rPr>
  </w:style>
  <w:style w:type="paragraph" w:customStyle="1" w:styleId="1">
    <w:name w:val="Знак1"/>
    <w:basedOn w:val="a"/>
    <w:autoRedefine/>
    <w:rsid w:val="00975B15"/>
    <w:pPr>
      <w:autoSpaceDE/>
      <w:autoSpaceDN/>
      <w:spacing w:after="160" w:line="240" w:lineRule="exact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25A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A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Жукова Елена Алексеевна</cp:lastModifiedBy>
  <cp:revision>4</cp:revision>
  <cp:lastPrinted>2019-06-20T09:08:00Z</cp:lastPrinted>
  <dcterms:created xsi:type="dcterms:W3CDTF">2019-06-20T09:05:00Z</dcterms:created>
  <dcterms:modified xsi:type="dcterms:W3CDTF">2019-06-20T09:08:00Z</dcterms:modified>
</cp:coreProperties>
</file>